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D9" w:rsidRPr="004B3E4B" w:rsidRDefault="00F139D9" w:rsidP="00F1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4B">
        <w:rPr>
          <w:rFonts w:ascii="Times New Roman" w:hAnsi="Times New Roman" w:cs="Times New Roman"/>
          <w:b/>
          <w:bCs/>
          <w:sz w:val="28"/>
          <w:szCs w:val="28"/>
        </w:rPr>
        <w:t xml:space="preserve">Convegno </w:t>
      </w:r>
    </w:p>
    <w:p w:rsidR="00F139D9" w:rsidRPr="004B3E4B" w:rsidRDefault="00F139D9" w:rsidP="00F1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4B">
        <w:rPr>
          <w:rFonts w:ascii="Times New Roman" w:hAnsi="Times New Roman" w:cs="Times New Roman"/>
          <w:b/>
          <w:bCs/>
          <w:sz w:val="28"/>
          <w:szCs w:val="28"/>
        </w:rPr>
        <w:t xml:space="preserve">Il Sistema Agroalimentare dell'Emilia-Romagna </w:t>
      </w:r>
    </w:p>
    <w:p w:rsidR="00F139D9" w:rsidRPr="004B3E4B" w:rsidRDefault="00F139D9" w:rsidP="00F13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4B">
        <w:rPr>
          <w:rFonts w:ascii="Times New Roman" w:hAnsi="Times New Roman" w:cs="Times New Roman"/>
          <w:b/>
          <w:bCs/>
          <w:sz w:val="28"/>
          <w:szCs w:val="28"/>
        </w:rPr>
        <w:t>Presentazione del Rapporto 2019</w:t>
      </w:r>
    </w:p>
    <w:p w:rsidR="00F139D9" w:rsidRDefault="00F139D9" w:rsidP="00F139D9">
      <w:pPr>
        <w:jc w:val="center"/>
        <w:rPr>
          <w:rFonts w:ascii="Times New Roman" w:hAnsi="Times New Roman" w:cs="Times New Roman"/>
          <w:b/>
          <w:bCs/>
        </w:rPr>
      </w:pPr>
    </w:p>
    <w:p w:rsidR="00F139D9" w:rsidRPr="00F139D9" w:rsidRDefault="00F139D9" w:rsidP="00F139D9">
      <w:pPr>
        <w:jc w:val="center"/>
        <w:rPr>
          <w:rFonts w:ascii="Times New Roman" w:hAnsi="Times New Roman" w:cs="Times New Roman"/>
          <w:b/>
          <w:bCs/>
        </w:rPr>
      </w:pPr>
      <w:r w:rsidRPr="00F139D9">
        <w:rPr>
          <w:rFonts w:ascii="Times New Roman" w:hAnsi="Times New Roman" w:cs="Times New Roman"/>
          <w:b/>
          <w:bCs/>
          <w:iCs/>
        </w:rPr>
        <w:t xml:space="preserve">Economia mondiale e mercati agro-alimentari: </w:t>
      </w:r>
    </w:p>
    <w:p w:rsidR="00F139D9" w:rsidRPr="00F139D9" w:rsidRDefault="00F139D9" w:rsidP="00F139D9">
      <w:pPr>
        <w:jc w:val="center"/>
        <w:rPr>
          <w:rFonts w:ascii="Times New Roman" w:hAnsi="Times New Roman" w:cs="Times New Roman"/>
          <w:b/>
          <w:bCs/>
        </w:rPr>
      </w:pPr>
      <w:r w:rsidRPr="00F139D9">
        <w:rPr>
          <w:rFonts w:ascii="Times New Roman" w:hAnsi="Times New Roman" w:cs="Times New Roman"/>
          <w:b/>
          <w:bCs/>
          <w:iCs/>
        </w:rPr>
        <w:t xml:space="preserve">un cauto ottimismo prima della tempesta Covid-19 </w:t>
      </w:r>
    </w:p>
    <w:p w:rsidR="00F139D9" w:rsidRDefault="00F139D9" w:rsidP="00F139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Stefano Boccaletti</w:t>
      </w:r>
    </w:p>
    <w:p w:rsidR="00F139D9" w:rsidRDefault="00F139D9" w:rsidP="00F139D9">
      <w:pPr>
        <w:jc w:val="center"/>
        <w:rPr>
          <w:rFonts w:ascii="Times New Roman" w:hAnsi="Times New Roman" w:cs="Times New Roman"/>
        </w:rPr>
      </w:pPr>
    </w:p>
    <w:p w:rsidR="00F139D9" w:rsidRDefault="00F139D9" w:rsidP="00F139D9">
      <w:pPr>
        <w:jc w:val="center"/>
        <w:rPr>
          <w:rFonts w:ascii="Times New Roman" w:hAnsi="Times New Roman" w:cs="Times New Roman"/>
        </w:rPr>
      </w:pPr>
      <w:r w:rsidRPr="004B3E4B">
        <w:rPr>
          <w:rFonts w:ascii="Times New Roman" w:hAnsi="Times New Roman" w:cs="Times New Roman"/>
        </w:rPr>
        <w:t>SINTESI</w:t>
      </w:r>
    </w:p>
    <w:p w:rsidR="00962FF6" w:rsidRDefault="00962FF6"/>
    <w:p w:rsidR="005B64BE" w:rsidRPr="00F139D9" w:rsidRDefault="005B64BE" w:rsidP="00F139D9">
      <w:pPr>
        <w:pStyle w:val="Corpotesto"/>
        <w:rPr>
          <w:rFonts w:asciiTheme="minorHAnsi" w:eastAsiaTheme="minorHAnsi" w:hAnsiTheme="minorHAnsi" w:cstheme="minorBidi"/>
          <w:i/>
          <w:spacing w:val="0"/>
          <w:sz w:val="24"/>
          <w:szCs w:val="24"/>
          <w:lang w:eastAsia="en-US"/>
        </w:rPr>
      </w:pPr>
      <w:r w:rsidRPr="00F139D9">
        <w:rPr>
          <w:rFonts w:asciiTheme="minorHAnsi" w:eastAsiaTheme="minorHAnsi" w:hAnsiTheme="minorHAnsi" w:cstheme="minorBidi"/>
          <w:i/>
          <w:spacing w:val="0"/>
          <w:sz w:val="24"/>
          <w:szCs w:val="24"/>
          <w:lang w:eastAsia="en-US"/>
        </w:rPr>
        <w:t>La crescita dell’economia mondiale</w:t>
      </w:r>
      <w:r w:rsidR="00A71EA5" w:rsidRPr="00F139D9">
        <w:rPr>
          <w:rFonts w:asciiTheme="minorHAnsi" w:eastAsiaTheme="minorHAnsi" w:hAnsiTheme="minorHAnsi" w:cstheme="minorBidi"/>
          <w:i/>
          <w:spacing w:val="0"/>
          <w:sz w:val="24"/>
          <w:szCs w:val="24"/>
          <w:lang w:eastAsia="en-US"/>
        </w:rPr>
        <w:t xml:space="preserve"> nel 2019</w:t>
      </w:r>
    </w:p>
    <w:p w:rsidR="00A71EA5" w:rsidRPr="005B64BE" w:rsidRDefault="00A71EA5" w:rsidP="00A71EA5">
      <w:pPr>
        <w:pStyle w:val="Corpotesto"/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</w:pPr>
      <w:r w:rsidRPr="00A71EA5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>L</w:t>
      </w:r>
      <w:r w:rsidR="005B64BE" w:rsidRPr="00A71EA5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’IMF a gennaio 2020 stimava una crescita </w:t>
      </w:r>
      <w:r w:rsidRPr="00A71EA5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globale </w:t>
      </w:r>
      <w:r w:rsidR="005B64BE" w:rsidRPr="00A71EA5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>del 2,9% nel 2019 ed un incremento al 3,3% per il 2020 e al 3,4% nel 2021, dati che, seppur ritoccati al ribasso rispetto alle previsioni dell’ottobre 2019 (-0,1% per 2019 e 2020 e -0,2% per il 2021) indicavano una leggerissima ripresa delle economie mondiali dopo un anno, il 2019, piuttosto critico e nonostante l’incertezza di fondo che ancora caratterizzava l’economia mondiale.</w:t>
      </w:r>
      <w:r w:rsidRPr="00A71EA5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>La</w:t>
      </w:r>
      <w:r w:rsidRPr="005B64BE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 crescita dell’output</w:t>
      </w:r>
      <w:r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 nel 2019</w:t>
      </w:r>
      <w:r w:rsidRPr="005B64BE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è </w:t>
      </w:r>
      <w:r w:rsidRPr="005B64BE">
        <w:rPr>
          <w:rFonts w:asciiTheme="minorHAnsi" w:eastAsiaTheme="minorHAnsi" w:hAnsiTheme="minorHAnsi" w:cstheme="minorBidi"/>
          <w:spacing w:val="0"/>
          <w:sz w:val="24"/>
          <w:szCs w:val="24"/>
          <w:lang w:eastAsia="en-US"/>
        </w:rPr>
        <w:t xml:space="preserve">limitata all’1,7% per le economie avanzate (+2,3% negli Stati Uniti) e a un misero +1,2% per l’area Euro. </w:t>
      </w:r>
    </w:p>
    <w:p w:rsidR="00A71EA5" w:rsidRDefault="00A71EA5" w:rsidP="00A71EA5">
      <w:r>
        <w:t>La crescita maggiore riguarda ancora una volta i mercati emergenti Cina, +6,1%, e India, +4,2%. Drammatica la situazione dell’Italia, con crescita quasi azzerata nel 2019: +0,3%.</w:t>
      </w:r>
    </w:p>
    <w:p w:rsidR="00200145" w:rsidRDefault="00200145" w:rsidP="00A41B0D"/>
    <w:p w:rsidR="00A71EA5" w:rsidRPr="00F139D9" w:rsidRDefault="00200145" w:rsidP="00A41B0D">
      <w:pPr>
        <w:rPr>
          <w:i/>
        </w:rPr>
      </w:pPr>
      <w:r w:rsidRPr="00F139D9">
        <w:rPr>
          <w:i/>
        </w:rPr>
        <w:t>Gli effetti del Covid-19</w:t>
      </w:r>
    </w:p>
    <w:p w:rsidR="00A41B0D" w:rsidRDefault="00A71EA5" w:rsidP="00A41B0D">
      <w:r>
        <w:t>Le nuove previsioni dell’IMF di aprile indicano per il 2020 una riduzione dell</w:t>
      </w:r>
      <w:r w:rsidRPr="00780792">
        <w:t xml:space="preserve">a crescita </w:t>
      </w:r>
      <w:r>
        <w:t>mondiale del</w:t>
      </w:r>
      <w:r w:rsidRPr="00780792">
        <w:t xml:space="preserve"> 3,0</w:t>
      </w:r>
      <w:r>
        <w:t>%</w:t>
      </w:r>
      <w:r w:rsidRPr="00780792">
        <w:t>, un risultato peggiore rispetto alla crisi finanziaria globale del 2009</w:t>
      </w:r>
      <w:r>
        <w:t xml:space="preserve">, </w:t>
      </w:r>
      <w:r w:rsidRPr="00780792">
        <w:t xml:space="preserve">oltre 6 punti percentuali </w:t>
      </w:r>
      <w:r>
        <w:t xml:space="preserve">in meno </w:t>
      </w:r>
      <w:r w:rsidRPr="00780792">
        <w:t>rispetto all</w:t>
      </w:r>
      <w:r>
        <w:t>e stime</w:t>
      </w:r>
      <w:r w:rsidRPr="00780792">
        <w:t xml:space="preserve"> di ottobre 2019 e di gennaio 2020</w:t>
      </w:r>
      <w:r>
        <w:t>. Nell’anno in corso le economie avanzate saranno quelle più penalizzate, con una decrescita del 6,1% nel 2020 (-7,7% rispetto alle stime di gennaio). Nell’ambito dell’area Euro, per la quale è previsto un -7,5%, spicca ancora una volta il dato negativo dell’Italia, -9,1%.</w:t>
      </w:r>
    </w:p>
    <w:p w:rsidR="00A71EA5" w:rsidRDefault="00A71EA5" w:rsidP="00A41B0D">
      <w:r>
        <w:t>Le stime per il 2021 indicano un rimbalzo dell’economia mondiale, +5,8%, nell’ipotesi piuttosto rosea di un progressivo esaurimento della pandemia nella seconda metà di quest’anno. Le differenze tra le diverse regioni mondiali sono marcate: +4,5% per le economie avanzate e +6,6% per mercati emergenti e PVS. Addirittura +9,2% per la Cina e +7,4% per l’India, per poi scendere al 4,7% di area Euro e Stati Uniti e al 2,9% del Brasile.</w:t>
      </w:r>
    </w:p>
    <w:p w:rsidR="00A71EA5" w:rsidRPr="005B64BE" w:rsidRDefault="00A71EA5" w:rsidP="00A41B0D"/>
    <w:p w:rsidR="00A41B0D" w:rsidRPr="00F139D9" w:rsidRDefault="00A41B0D" w:rsidP="00A41B0D">
      <w:pPr>
        <w:rPr>
          <w:i/>
        </w:rPr>
      </w:pPr>
      <w:bookmarkStart w:id="0" w:name="_GoBack"/>
      <w:r w:rsidRPr="00F139D9">
        <w:rPr>
          <w:i/>
        </w:rPr>
        <w:t xml:space="preserve">I prezzi mondiali delle </w:t>
      </w:r>
      <w:proofErr w:type="spellStart"/>
      <w:r w:rsidRPr="00F139D9">
        <w:rPr>
          <w:i/>
        </w:rPr>
        <w:t>commodities</w:t>
      </w:r>
      <w:proofErr w:type="spellEnd"/>
      <w:r w:rsidRPr="00F139D9">
        <w:rPr>
          <w:i/>
        </w:rPr>
        <w:t xml:space="preserve"> agricole </w:t>
      </w:r>
    </w:p>
    <w:bookmarkEnd w:id="0"/>
    <w:p w:rsidR="007E3625" w:rsidRPr="00A41B0D" w:rsidRDefault="001F16C0" w:rsidP="007F01E8">
      <w:pPr>
        <w:ind w:left="360"/>
      </w:pPr>
      <w:r w:rsidRPr="00A41B0D">
        <w:t>Nel 2019 l’indice nominale FAO dei prezzi agroalimentari (</w:t>
      </w:r>
      <w:proofErr w:type="spellStart"/>
      <w:r w:rsidRPr="00A41B0D">
        <w:rPr>
          <w:i/>
          <w:iCs/>
        </w:rPr>
        <w:t>Food</w:t>
      </w:r>
      <w:proofErr w:type="spellEnd"/>
      <w:r w:rsidRPr="00A41B0D">
        <w:rPr>
          <w:i/>
          <w:iCs/>
        </w:rPr>
        <w:t xml:space="preserve"> Price Index</w:t>
      </w:r>
      <w:r w:rsidRPr="00A41B0D">
        <w:t>, FPI), che tiene traccia dei prezzi internazionali delle materie prime più comunemente scambiate, registra una media annuale pari a 171,4 (base 100 nel triennio 2002-2004), con una crescita pari all’1,8% rispetto all’anno precedente.</w:t>
      </w:r>
    </w:p>
    <w:p w:rsidR="00A41B0D" w:rsidRDefault="00A41B0D" w:rsidP="007F01E8">
      <w:pPr>
        <w:ind w:left="360"/>
      </w:pPr>
      <w:r>
        <w:t>C</w:t>
      </w:r>
      <w:r w:rsidR="001F16C0" w:rsidRPr="00A41B0D">
        <w:t>arni (+5,6%) e lattiero-caseari (+3,0%) registrano sensibili aumenti, su base annua; si contraggono invece i prezzi dei cereali (-0,6%) e soprattutto degli oli vegetali (-6,1%), mentre cresce dell’1,6% il prezzo dello zuccher</w:t>
      </w:r>
      <w:r w:rsidR="00200145">
        <w:t>o.</w:t>
      </w:r>
    </w:p>
    <w:p w:rsidR="007F01E8" w:rsidRPr="007F01E8" w:rsidRDefault="007F01E8" w:rsidP="007F01E8">
      <w:pPr>
        <w:ind w:left="360"/>
      </w:pPr>
      <w:r w:rsidRPr="00FA6676">
        <w:t>Nell’annata 201</w:t>
      </w:r>
      <w:r>
        <w:t>9/20</w:t>
      </w:r>
      <w:r w:rsidRPr="00FA6676">
        <w:t xml:space="preserve"> </w:t>
      </w:r>
      <w:r>
        <w:t>le produzioni cerealicole, incluso il riso, sono pari a 2.711 milioni di t, in aumento rispetto all’annata precedente (+2,3%). Cresce leggermente nel 2019/20 anche la domanda complessiva, stimata a 2.689 milioni di t (+0,5%). Le previsioni, seppure in presenza di una elevata incertezza legata alla pandemia, sono per un ulteriore incremento nel 2020/21 sia per la produzione (+2,6%, pari a 2.780 milioni di t)</w:t>
      </w:r>
      <w:r w:rsidRPr="008345AA">
        <w:t xml:space="preserve"> </w:t>
      </w:r>
      <w:r>
        <w:t xml:space="preserve">che per la domanda (+1,6%, pari a 2.732 milioni di t, con un incremento del livello delle scorte a 927 milioni di t ed uno </w:t>
      </w:r>
      <w:proofErr w:type="spellStart"/>
      <w:r w:rsidRPr="00FA6676">
        <w:rPr>
          <w:i/>
        </w:rPr>
        <w:t>stocks</w:t>
      </w:r>
      <w:proofErr w:type="spellEnd"/>
      <w:r w:rsidRPr="00FA6676">
        <w:rPr>
          <w:i/>
        </w:rPr>
        <w:t>-to-use ratio</w:t>
      </w:r>
      <w:r>
        <w:rPr>
          <w:i/>
        </w:rPr>
        <w:t xml:space="preserve"> </w:t>
      </w:r>
      <w:r w:rsidRPr="007F01E8">
        <w:t>pari al 32,9%</w:t>
      </w:r>
      <w:r>
        <w:t>.</w:t>
      </w:r>
    </w:p>
    <w:sectPr w:rsidR="007F01E8" w:rsidRPr="007F01E8" w:rsidSect="00CC08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DB" w:rsidRDefault="00017BDB" w:rsidP="005B64BE">
      <w:r>
        <w:separator/>
      </w:r>
    </w:p>
  </w:endnote>
  <w:endnote w:type="continuationSeparator" w:id="0">
    <w:p w:rsidR="00017BDB" w:rsidRDefault="00017BDB" w:rsidP="005B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DB" w:rsidRDefault="00017BDB" w:rsidP="005B64BE">
      <w:r>
        <w:separator/>
      </w:r>
    </w:p>
  </w:footnote>
  <w:footnote w:type="continuationSeparator" w:id="0">
    <w:p w:rsidR="00017BDB" w:rsidRDefault="00017BDB" w:rsidP="005B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1BBB"/>
    <w:multiLevelType w:val="hybridMultilevel"/>
    <w:tmpl w:val="087AB52A"/>
    <w:lvl w:ilvl="0" w:tplc="B01E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8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0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2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4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DF301A"/>
    <w:multiLevelType w:val="hybridMultilevel"/>
    <w:tmpl w:val="2D2C6406"/>
    <w:lvl w:ilvl="0" w:tplc="91C8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07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E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8D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0D"/>
    <w:rsid w:val="00017BDB"/>
    <w:rsid w:val="00022932"/>
    <w:rsid w:val="001255BA"/>
    <w:rsid w:val="0013069C"/>
    <w:rsid w:val="001F16C0"/>
    <w:rsid w:val="00200145"/>
    <w:rsid w:val="00311B3E"/>
    <w:rsid w:val="005B64BE"/>
    <w:rsid w:val="007E3625"/>
    <w:rsid w:val="007F01E8"/>
    <w:rsid w:val="00962FF6"/>
    <w:rsid w:val="00A41B0D"/>
    <w:rsid w:val="00A71EA5"/>
    <w:rsid w:val="00A86266"/>
    <w:rsid w:val="00CC080E"/>
    <w:rsid w:val="00F139D9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DA43C"/>
  <w15:chartTrackingRefBased/>
  <w15:docId w15:val="{0BEBC77F-EE35-3740-835E-853ADAA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rsid w:val="005B64BE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5B64BE"/>
    <w:pPr>
      <w:spacing w:line="200" w:lineRule="atLeast"/>
      <w:ind w:firstLine="284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64BE"/>
    <w:rPr>
      <w:rFonts w:ascii="Times" w:eastAsia="Times New Roman" w:hAnsi="Times" w:cs="Times New Roman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5B64BE"/>
    <w:pPr>
      <w:widowControl w:val="0"/>
      <w:spacing w:line="260" w:lineRule="atLeast"/>
      <w:ind w:firstLine="284"/>
      <w:jc w:val="both"/>
    </w:pPr>
    <w:rPr>
      <w:rFonts w:ascii="Times" w:eastAsia="Times New Roman" w:hAnsi="Times" w:cs="Times New Roman"/>
      <w:spacing w:val="-2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B64BE"/>
    <w:rPr>
      <w:rFonts w:ascii="Times" w:eastAsia="Times New Roman" w:hAnsi="Times" w:cs="Times New Roman"/>
      <w:spacing w:val="-2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Boccaletti Stefano</dc:creator>
  <cp:keywords/>
  <dc:description/>
  <cp:lastModifiedBy>Boccaletti Stefano</cp:lastModifiedBy>
  <cp:revision>4</cp:revision>
  <dcterms:created xsi:type="dcterms:W3CDTF">2020-07-21T13:03:00Z</dcterms:created>
  <dcterms:modified xsi:type="dcterms:W3CDTF">2020-07-22T11:51:00Z</dcterms:modified>
</cp:coreProperties>
</file>